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6E" w:rsidRDefault="0020576E" w:rsidP="00B051C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0576E" w:rsidRDefault="0020576E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RCN RADIO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POR: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>JENIFFER ANGEL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GERALDINE RUIZ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SANTIAGO RAMÍREZ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DANIELA OROZCO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FICHA: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>506777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>INSTRUCTORA: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ELIZABETH DEOSSA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 xml:space="preserve">SERVICIO NACIONAL DE APRENDIZAJE </w:t>
      </w: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>SENA</w:t>
      </w:r>
    </w:p>
    <w:p w:rsidR="00B051CB" w:rsidRPr="00C459F4" w:rsidRDefault="00B051CB" w:rsidP="00B051CB">
      <w:pPr>
        <w:jc w:val="center"/>
        <w:rPr>
          <w:rFonts w:ascii="Arial" w:hAnsi="Arial" w:cs="Arial"/>
          <w:sz w:val="32"/>
          <w:szCs w:val="32"/>
        </w:rPr>
      </w:pPr>
    </w:p>
    <w:p w:rsidR="00B051CB" w:rsidRDefault="00B051CB" w:rsidP="00B051CB">
      <w:pPr>
        <w:jc w:val="center"/>
        <w:rPr>
          <w:rFonts w:ascii="Arial" w:hAnsi="Arial" w:cs="Arial"/>
          <w:sz w:val="32"/>
          <w:szCs w:val="32"/>
        </w:rPr>
      </w:pPr>
    </w:p>
    <w:p w:rsidR="00B051CB" w:rsidRDefault="00B051CB" w:rsidP="00B051CB">
      <w:pPr>
        <w:jc w:val="center"/>
        <w:rPr>
          <w:rFonts w:ascii="Arial" w:hAnsi="Arial" w:cs="Arial"/>
          <w:sz w:val="32"/>
          <w:szCs w:val="32"/>
        </w:rPr>
      </w:pPr>
    </w:p>
    <w:p w:rsidR="00B051CB" w:rsidRDefault="00B051CB" w:rsidP="00B051CB">
      <w:pPr>
        <w:spacing w:before="500" w:after="500" w:line="240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Pr="00C459F4" w:rsidRDefault="00B051CB" w:rsidP="00CB437C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t>INTRODUCCIÓN</w:t>
      </w:r>
    </w:p>
    <w:p w:rsidR="00B051CB" w:rsidRPr="00C459F4" w:rsidRDefault="00B051CB" w:rsidP="00CB437C">
      <w:pPr>
        <w:jc w:val="both"/>
        <w:rPr>
          <w:rFonts w:ascii="Arial" w:hAnsi="Arial" w:cs="Arial"/>
          <w:sz w:val="32"/>
          <w:szCs w:val="32"/>
        </w:rPr>
      </w:pPr>
    </w:p>
    <w:p w:rsidR="00B051CB" w:rsidRPr="00C459F4" w:rsidRDefault="00B051CB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presente investigación, se llevó a cabo a través de un plan de trabajo y un diagnóstico, el cual nos proporcionó la información para poner en práctica lo temas expuestos en clase.</w:t>
      </w:r>
    </w:p>
    <w:p w:rsidR="00B051CB" w:rsidRDefault="00B051CB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>El trabajo tiene el fin de darnos a conocer la certificación de las normas ISO 9001-14001-18001 de la empresa RCN radio.</w:t>
      </w:r>
    </w:p>
    <w:p w:rsidR="00223516" w:rsidRPr="00223516" w:rsidRDefault="00374CCE" w:rsidP="00CB437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Evidenciando también los beneficios que le trae a la empresa </w:t>
      </w:r>
      <w:r w:rsidR="00CB43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las certificaciones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estas, </w:t>
      </w:r>
      <w:r w:rsidR="00223516" w:rsidRPr="00223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para así contribuir con el completo desarrollo de esta y su f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uncionamiento pueda ser eficaz, certero y de calidad.</w:t>
      </w:r>
    </w:p>
    <w:p w:rsidR="00223516" w:rsidRPr="00C459F4" w:rsidRDefault="00223516" w:rsidP="00CB437C">
      <w:pPr>
        <w:jc w:val="both"/>
        <w:rPr>
          <w:rFonts w:ascii="Arial" w:hAnsi="Arial" w:cs="Arial"/>
          <w:sz w:val="24"/>
          <w:szCs w:val="24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374CCE">
      <w:pPr>
        <w:spacing w:before="500" w:after="500" w:line="240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374CCE" w:rsidRDefault="00374CCE" w:rsidP="00B051CB">
      <w:pPr>
        <w:jc w:val="center"/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B051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JUSTIFICACIÓ</w:t>
      </w:r>
      <w:r w:rsidRPr="00C459F4">
        <w:rPr>
          <w:rFonts w:ascii="Arial" w:hAnsi="Arial" w:cs="Arial"/>
          <w:b/>
          <w:sz w:val="24"/>
          <w:szCs w:val="24"/>
        </w:rPr>
        <w:t>N</w:t>
      </w:r>
    </w:p>
    <w:p w:rsidR="00B051CB" w:rsidRDefault="00B051CB" w:rsidP="00B051CB">
      <w:pPr>
        <w:rPr>
          <w:rFonts w:ascii="Arial" w:hAnsi="Arial" w:cs="Arial"/>
          <w:sz w:val="24"/>
          <w:szCs w:val="24"/>
        </w:rPr>
      </w:pPr>
    </w:p>
    <w:p w:rsidR="00B051CB" w:rsidRDefault="00B051CB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Este trabajo se hace con el fin de profundizar más </w:t>
      </w:r>
      <w:r>
        <w:rPr>
          <w:rFonts w:ascii="Arial" w:hAnsi="Arial" w:cs="Arial"/>
          <w:sz w:val="24"/>
          <w:szCs w:val="24"/>
        </w:rPr>
        <w:t>sobre las exposiciones dadas</w:t>
      </w:r>
      <w:r w:rsidRPr="00C459F4">
        <w:rPr>
          <w:rFonts w:ascii="Arial" w:hAnsi="Arial" w:cs="Arial"/>
          <w:sz w:val="24"/>
          <w:szCs w:val="24"/>
        </w:rPr>
        <w:t xml:space="preserve"> en clase, al mismo tiempo nos permite conocer las certificaciones que la empresa RCN radio acaba de obtener por su buen desarrollo y desempeño a nivel de prestación de servicios.</w:t>
      </w:r>
    </w:p>
    <w:p w:rsidR="00374CCE" w:rsidRDefault="00374CCE" w:rsidP="00CB4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Este proyecto nos genera como aprendices un adecuado crecimiento en cuanto al conocimiento de las normas que certifican a las empresas que mas conocemos, en este caso RCN la Radio, generando así  un crecimiento favorable y seguro tanto para los oyentes como para sus empleados.</w:t>
      </w:r>
    </w:p>
    <w:p w:rsidR="00374CCE" w:rsidRPr="00C459F4" w:rsidRDefault="00374CCE" w:rsidP="00B051CB">
      <w:pPr>
        <w:rPr>
          <w:rFonts w:ascii="Arial" w:hAnsi="Arial" w:cs="Arial"/>
          <w:sz w:val="24"/>
          <w:szCs w:val="24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B051CB" w:rsidRDefault="00B051CB" w:rsidP="00B051CB">
      <w:pPr>
        <w:spacing w:before="500" w:after="500" w:line="240" w:lineRule="atLeas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CE3FBE" w:rsidRDefault="00CE3FBE" w:rsidP="00CE3FBE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4698657" cy="3086100"/>
            <wp:effectExtent l="19050" t="0" r="6693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57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BE" w:rsidRPr="00FC59B2" w:rsidRDefault="00CE3FBE" w:rsidP="00FC59B2">
      <w:pPr>
        <w:jc w:val="center"/>
      </w:pPr>
      <w:r>
        <w:rPr>
          <w:noProof/>
          <w:lang w:eastAsia="es-CO"/>
        </w:rPr>
        <w:drawing>
          <wp:inline distT="0" distB="0" distL="0" distR="0">
            <wp:extent cx="4600575" cy="3273107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48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4533900" cy="1657350"/>
            <wp:effectExtent l="19050" t="0" r="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053" w:rsidRPr="00C459F4" w:rsidRDefault="00C459F4" w:rsidP="00C459F4">
      <w:pPr>
        <w:spacing w:before="500" w:after="500" w:line="24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C459F4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SISTEMA DE GESTIÓN DE LA CALIDAD</w:t>
      </w:r>
    </w:p>
    <w:p w:rsidR="009A3053" w:rsidRPr="00C459F4" w:rsidRDefault="009A3053" w:rsidP="00CB43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2008: implementación y certificación de la norma ISO: 9001:2000 BOGOTA </w:t>
      </w:r>
    </w:p>
    <w:p w:rsidR="009A3053" w:rsidRPr="00C459F4" w:rsidRDefault="009A3053" w:rsidP="00CB437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2009: actualización de la norma en </w:t>
      </w:r>
      <w:r w:rsidR="00CA2A59" w:rsidRPr="00C459F4">
        <w:rPr>
          <w:rFonts w:ascii="Arial" w:hAnsi="Arial" w:cs="Arial"/>
          <w:sz w:val="24"/>
          <w:szCs w:val="24"/>
        </w:rPr>
        <w:t>Bogotá</w:t>
      </w:r>
    </w:p>
    <w:p w:rsidR="009A3053" w:rsidRPr="00C459F4" w:rsidRDefault="009A3053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>Antes: ISO 9001:2000</w:t>
      </w:r>
    </w:p>
    <w:p w:rsidR="009A3053" w:rsidRPr="00C459F4" w:rsidRDefault="009A3053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>Ahora: ISO 9001:2008</w:t>
      </w:r>
    </w:p>
    <w:p w:rsidR="009A3053" w:rsidRPr="00C459F4" w:rsidRDefault="009A3053" w:rsidP="00CB437C">
      <w:p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Se </w:t>
      </w:r>
      <w:r w:rsidR="00CA2A59" w:rsidRPr="00C459F4">
        <w:rPr>
          <w:rFonts w:ascii="Arial" w:hAnsi="Arial" w:cs="Arial"/>
          <w:sz w:val="24"/>
          <w:szCs w:val="24"/>
        </w:rPr>
        <w:t>certifica B</w:t>
      </w:r>
      <w:r w:rsidRPr="00C459F4">
        <w:rPr>
          <w:rFonts w:ascii="Arial" w:hAnsi="Arial" w:cs="Arial"/>
          <w:sz w:val="24"/>
          <w:szCs w:val="24"/>
        </w:rPr>
        <w:t xml:space="preserve">arranquilla, </w:t>
      </w:r>
      <w:r w:rsidR="00CA2A59" w:rsidRPr="00C459F4">
        <w:rPr>
          <w:rFonts w:ascii="Arial" w:hAnsi="Arial" w:cs="Arial"/>
          <w:sz w:val="24"/>
          <w:szCs w:val="24"/>
        </w:rPr>
        <w:t>Cali</w:t>
      </w:r>
      <w:r w:rsidRPr="00C459F4">
        <w:rPr>
          <w:rFonts w:ascii="Arial" w:hAnsi="Arial" w:cs="Arial"/>
          <w:sz w:val="24"/>
          <w:szCs w:val="24"/>
        </w:rPr>
        <w:t xml:space="preserve">, Bucaramanga y </w:t>
      </w:r>
      <w:r w:rsidR="00CA2A59" w:rsidRPr="00C459F4">
        <w:rPr>
          <w:rFonts w:ascii="Arial" w:hAnsi="Arial" w:cs="Arial"/>
          <w:sz w:val="24"/>
          <w:szCs w:val="24"/>
        </w:rPr>
        <w:t>Medellín</w:t>
      </w:r>
    </w:p>
    <w:p w:rsidR="009A3053" w:rsidRPr="00C459F4" w:rsidRDefault="009A3053" w:rsidP="00CB43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2010: certificación bajo la norma ISO 9001:2008 de las 47 </w:t>
      </w:r>
      <w:r w:rsidR="00CA2A59" w:rsidRPr="00C459F4">
        <w:rPr>
          <w:rFonts w:ascii="Arial" w:hAnsi="Arial" w:cs="Arial"/>
          <w:sz w:val="24"/>
          <w:szCs w:val="24"/>
        </w:rPr>
        <w:t>ciudades</w:t>
      </w:r>
      <w:r w:rsidRPr="00C459F4">
        <w:rPr>
          <w:rFonts w:ascii="Arial" w:hAnsi="Arial" w:cs="Arial"/>
          <w:sz w:val="24"/>
          <w:szCs w:val="24"/>
        </w:rPr>
        <w:t xml:space="preserve"> restantes </w:t>
      </w:r>
    </w:p>
    <w:p w:rsidR="009A3053" w:rsidRPr="00C459F4" w:rsidRDefault="009A3053" w:rsidP="00CB43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2011: re- certificación bajo la norma ISO 9001:2008 en todo el país ( 52 </w:t>
      </w:r>
      <w:r w:rsidR="00CA2A59" w:rsidRPr="00C459F4">
        <w:rPr>
          <w:rFonts w:ascii="Arial" w:hAnsi="Arial" w:cs="Arial"/>
          <w:sz w:val="24"/>
          <w:szCs w:val="24"/>
        </w:rPr>
        <w:t xml:space="preserve">ciudades </w:t>
      </w:r>
      <w:r w:rsidRPr="00C459F4">
        <w:rPr>
          <w:rFonts w:ascii="Arial" w:hAnsi="Arial" w:cs="Arial"/>
          <w:sz w:val="24"/>
          <w:szCs w:val="24"/>
        </w:rPr>
        <w:t xml:space="preserve">) </w:t>
      </w:r>
    </w:p>
    <w:p w:rsidR="00C459F4" w:rsidRDefault="00C459F4" w:rsidP="00C459F4">
      <w:pPr>
        <w:pStyle w:val="Prrafodelista"/>
        <w:rPr>
          <w:rFonts w:ascii="Arial" w:hAnsi="Arial" w:cs="Arial"/>
          <w:sz w:val="32"/>
          <w:szCs w:val="32"/>
        </w:rPr>
      </w:pPr>
    </w:p>
    <w:p w:rsidR="00CA2A59" w:rsidRPr="00C459F4" w:rsidRDefault="00C459F4" w:rsidP="00C459F4">
      <w:pPr>
        <w:pStyle w:val="Prrafodelista"/>
        <w:rPr>
          <w:rFonts w:ascii="Arial" w:hAnsi="Arial" w:cs="Arial"/>
          <w:sz w:val="32"/>
          <w:szCs w:val="32"/>
        </w:rPr>
      </w:pPr>
      <w:r w:rsidRPr="00C459F4">
        <w:rPr>
          <w:rFonts w:ascii="Arial" w:hAnsi="Arial" w:cs="Arial"/>
          <w:noProof/>
          <w:sz w:val="32"/>
          <w:szCs w:val="32"/>
          <w:lang w:eastAsia="es-CO"/>
        </w:rPr>
        <w:drawing>
          <wp:inline distT="0" distB="0" distL="0" distR="0">
            <wp:extent cx="5612130" cy="3777615"/>
            <wp:effectExtent l="19050" t="0" r="7620" b="0"/>
            <wp:docPr id="1" name="Imagen 1" descr="norma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 descr="normas.gif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A59" w:rsidRPr="00C459F4" w:rsidRDefault="00CA2A59">
      <w:pPr>
        <w:rPr>
          <w:rFonts w:ascii="Arial" w:hAnsi="Arial" w:cs="Arial"/>
          <w:sz w:val="32"/>
          <w:szCs w:val="32"/>
        </w:rPr>
      </w:pPr>
    </w:p>
    <w:p w:rsidR="00F7516F" w:rsidRDefault="00F7516F" w:rsidP="00CA2A59">
      <w:pPr>
        <w:rPr>
          <w:rFonts w:ascii="Arial" w:hAnsi="Arial" w:cs="Arial"/>
          <w:b/>
          <w:sz w:val="24"/>
          <w:szCs w:val="24"/>
        </w:rPr>
      </w:pPr>
    </w:p>
    <w:p w:rsidR="00B051CB" w:rsidRPr="00C459F4" w:rsidRDefault="00B051CB" w:rsidP="00CA2A59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jc w:val="center"/>
        <w:rPr>
          <w:rFonts w:ascii="Arial" w:hAnsi="Arial" w:cs="Arial"/>
          <w:b/>
          <w:sz w:val="24"/>
          <w:szCs w:val="24"/>
        </w:rPr>
      </w:pPr>
      <w:r w:rsidRPr="00C459F4">
        <w:rPr>
          <w:rFonts w:ascii="Arial" w:hAnsi="Arial" w:cs="Arial"/>
          <w:b/>
          <w:sz w:val="24"/>
          <w:szCs w:val="24"/>
        </w:rPr>
        <w:lastRenderedPageBreak/>
        <w:t xml:space="preserve">BENEFICIOS </w:t>
      </w: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CB437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9001:2008: la satisfacción de las necesidades de los clientes en cuanto a los servicios y productos  que la empresa brinda </w:t>
      </w:r>
    </w:p>
    <w:p w:rsidR="00F7516F" w:rsidRPr="00C459F4" w:rsidRDefault="00F7516F" w:rsidP="00CB437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14001:2004: un ambiente laboral seguro y saludable, </w:t>
      </w:r>
    </w:p>
    <w:p w:rsidR="00F7516F" w:rsidRPr="00C459F4" w:rsidRDefault="00F7516F" w:rsidP="00CB437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>conservación po</w:t>
      </w:r>
      <w:r w:rsidR="00374CCE">
        <w:rPr>
          <w:rFonts w:ascii="Arial" w:hAnsi="Arial" w:cs="Arial"/>
          <w:sz w:val="24"/>
          <w:szCs w:val="24"/>
        </w:rPr>
        <w:t>sterior del medio ambiente dentro</w:t>
      </w:r>
      <w:r w:rsidRPr="00C459F4">
        <w:rPr>
          <w:rFonts w:ascii="Arial" w:hAnsi="Arial" w:cs="Arial"/>
          <w:sz w:val="24"/>
          <w:szCs w:val="24"/>
        </w:rPr>
        <w:t xml:space="preserve"> y extra laboral</w:t>
      </w:r>
    </w:p>
    <w:p w:rsidR="00F7516F" w:rsidRPr="00C459F4" w:rsidRDefault="00F7516F" w:rsidP="00CB437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desarrollo sostenible </w:t>
      </w:r>
    </w:p>
    <w:p w:rsidR="00F7516F" w:rsidRDefault="00F7516F" w:rsidP="00CB43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>18001:2007:  reducción de potencial de accidentes</w:t>
      </w:r>
    </w:p>
    <w:p w:rsidR="00F7516F" w:rsidRPr="00C459F4" w:rsidRDefault="00F7516F" w:rsidP="00CB437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459F4">
        <w:rPr>
          <w:rFonts w:ascii="Arial" w:hAnsi="Arial" w:cs="Arial"/>
          <w:sz w:val="24"/>
          <w:szCs w:val="24"/>
        </w:rPr>
        <w:t xml:space="preserve">reducción de riesgos en la salud y la seguridad </w:t>
      </w: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F7516F" w:rsidRPr="00C459F4" w:rsidRDefault="00F7516F" w:rsidP="00F7516F">
      <w:pPr>
        <w:rPr>
          <w:rFonts w:ascii="Arial" w:hAnsi="Arial" w:cs="Arial"/>
          <w:sz w:val="28"/>
          <w:szCs w:val="28"/>
        </w:rPr>
      </w:pPr>
    </w:p>
    <w:p w:rsidR="00C459F4" w:rsidRDefault="00C459F4" w:rsidP="00F7516F">
      <w:pPr>
        <w:jc w:val="center"/>
        <w:rPr>
          <w:rFonts w:ascii="Arial" w:hAnsi="Arial" w:cs="Arial"/>
          <w:sz w:val="28"/>
          <w:szCs w:val="28"/>
        </w:rPr>
      </w:pPr>
    </w:p>
    <w:p w:rsidR="00C459F4" w:rsidRDefault="00C459F4" w:rsidP="00F7516F">
      <w:pPr>
        <w:jc w:val="center"/>
        <w:rPr>
          <w:rFonts w:ascii="Arial" w:hAnsi="Arial" w:cs="Arial"/>
          <w:sz w:val="28"/>
          <w:szCs w:val="28"/>
        </w:rPr>
      </w:pPr>
    </w:p>
    <w:p w:rsidR="00C459F4" w:rsidRDefault="00C459F4" w:rsidP="00F7516F">
      <w:pPr>
        <w:jc w:val="center"/>
        <w:rPr>
          <w:rFonts w:ascii="Arial" w:hAnsi="Arial" w:cs="Arial"/>
          <w:sz w:val="28"/>
          <w:szCs w:val="28"/>
        </w:rPr>
      </w:pPr>
    </w:p>
    <w:p w:rsidR="00F7516F" w:rsidRPr="00F765E1" w:rsidRDefault="00C459F4" w:rsidP="00F7516F">
      <w:pPr>
        <w:jc w:val="center"/>
        <w:rPr>
          <w:rFonts w:ascii="Arial" w:hAnsi="Arial" w:cs="Arial"/>
          <w:b/>
          <w:sz w:val="24"/>
          <w:szCs w:val="24"/>
        </w:rPr>
      </w:pPr>
      <w:r w:rsidRPr="00F765E1">
        <w:rPr>
          <w:rFonts w:ascii="Arial" w:hAnsi="Arial" w:cs="Arial"/>
          <w:b/>
          <w:sz w:val="24"/>
          <w:szCs w:val="24"/>
        </w:rPr>
        <w:lastRenderedPageBreak/>
        <w:t>CONCLUSIÓ</w:t>
      </w:r>
      <w:r w:rsidR="00F7516F" w:rsidRPr="00F765E1">
        <w:rPr>
          <w:rFonts w:ascii="Arial" w:hAnsi="Arial" w:cs="Arial"/>
          <w:b/>
          <w:sz w:val="24"/>
          <w:szCs w:val="24"/>
        </w:rPr>
        <w:t xml:space="preserve">N </w:t>
      </w:r>
    </w:p>
    <w:p w:rsidR="00C459F4" w:rsidRDefault="00C459F4" w:rsidP="00F7516F">
      <w:pPr>
        <w:rPr>
          <w:rFonts w:ascii="Arial" w:hAnsi="Arial" w:cs="Arial"/>
          <w:sz w:val="28"/>
          <w:szCs w:val="28"/>
        </w:rPr>
      </w:pPr>
    </w:p>
    <w:p w:rsidR="00F7516F" w:rsidRDefault="00C459F4" w:rsidP="00CB437C">
      <w:pPr>
        <w:jc w:val="both"/>
        <w:rPr>
          <w:rFonts w:ascii="Arial" w:hAnsi="Arial" w:cs="Arial"/>
          <w:sz w:val="24"/>
          <w:szCs w:val="24"/>
        </w:rPr>
      </w:pPr>
      <w:r w:rsidRPr="00F765E1">
        <w:rPr>
          <w:rFonts w:ascii="Arial" w:hAnsi="Arial" w:cs="Arial"/>
          <w:sz w:val="24"/>
          <w:szCs w:val="24"/>
        </w:rPr>
        <w:t>Este</w:t>
      </w:r>
      <w:r w:rsidR="00F7516F" w:rsidRPr="00F765E1">
        <w:rPr>
          <w:rFonts w:ascii="Arial" w:hAnsi="Arial" w:cs="Arial"/>
          <w:sz w:val="24"/>
          <w:szCs w:val="24"/>
        </w:rPr>
        <w:t xml:space="preserve"> trabajo nos permitió familiarizarnos un poco mas con las normas ISO</w:t>
      </w:r>
      <w:r w:rsidR="00F765E1" w:rsidRPr="00F765E1">
        <w:rPr>
          <w:rFonts w:ascii="Arial" w:hAnsi="Arial" w:cs="Arial"/>
          <w:sz w:val="24"/>
          <w:szCs w:val="24"/>
        </w:rPr>
        <w:t>,</w:t>
      </w:r>
      <w:r w:rsidR="00F7516F" w:rsidRPr="00F765E1">
        <w:rPr>
          <w:rFonts w:ascii="Arial" w:hAnsi="Arial" w:cs="Arial"/>
          <w:sz w:val="24"/>
          <w:szCs w:val="24"/>
        </w:rPr>
        <w:t xml:space="preserve"> al mismo tiempo nos permitió argumentar en base a nuestros conocimientos de la norma ISO</w:t>
      </w:r>
      <w:r w:rsidRPr="00F765E1">
        <w:rPr>
          <w:rFonts w:ascii="Arial" w:hAnsi="Arial" w:cs="Arial"/>
          <w:sz w:val="24"/>
          <w:szCs w:val="24"/>
        </w:rPr>
        <w:t xml:space="preserve">; </w:t>
      </w:r>
      <w:r w:rsidR="00F765E1" w:rsidRPr="00F765E1">
        <w:rPr>
          <w:rFonts w:ascii="Arial" w:hAnsi="Arial" w:cs="Arial"/>
          <w:sz w:val="24"/>
          <w:szCs w:val="24"/>
        </w:rPr>
        <w:t>Así</w:t>
      </w:r>
      <w:r w:rsidRPr="00F765E1">
        <w:rPr>
          <w:rFonts w:ascii="Arial" w:hAnsi="Arial" w:cs="Arial"/>
          <w:sz w:val="24"/>
          <w:szCs w:val="24"/>
        </w:rPr>
        <w:t xml:space="preserve"> mismo se pudo profundizar más sobre las empresas o la empresa </w:t>
      </w:r>
      <w:r w:rsidR="00F765E1" w:rsidRPr="00F765E1">
        <w:rPr>
          <w:rFonts w:ascii="Arial" w:hAnsi="Arial" w:cs="Arial"/>
          <w:sz w:val="24"/>
          <w:szCs w:val="24"/>
        </w:rPr>
        <w:t>que con el fin</w:t>
      </w:r>
      <w:r w:rsidR="00374CCE">
        <w:rPr>
          <w:rFonts w:ascii="Arial" w:hAnsi="Arial" w:cs="Arial"/>
          <w:sz w:val="24"/>
          <w:szCs w:val="24"/>
        </w:rPr>
        <w:t xml:space="preserve"> de</w:t>
      </w:r>
      <w:r w:rsidR="00F765E1" w:rsidRPr="00F765E1">
        <w:rPr>
          <w:rFonts w:ascii="Arial" w:hAnsi="Arial" w:cs="Arial"/>
          <w:sz w:val="24"/>
          <w:szCs w:val="24"/>
        </w:rPr>
        <w:t xml:space="preserve"> dar una mejor calidad en su trabajo </w:t>
      </w:r>
      <w:r w:rsidR="00B051CB">
        <w:rPr>
          <w:rFonts w:ascii="Arial" w:hAnsi="Arial" w:cs="Arial"/>
          <w:sz w:val="24"/>
          <w:szCs w:val="24"/>
        </w:rPr>
        <w:t xml:space="preserve">está </w:t>
      </w:r>
      <w:r w:rsidR="00374CCE">
        <w:rPr>
          <w:rFonts w:ascii="Arial" w:hAnsi="Arial" w:cs="Arial"/>
          <w:sz w:val="24"/>
          <w:szCs w:val="24"/>
        </w:rPr>
        <w:t>certificada</w:t>
      </w:r>
      <w:r w:rsidR="00F765E1" w:rsidRPr="00F765E1">
        <w:rPr>
          <w:rFonts w:ascii="Arial" w:hAnsi="Arial" w:cs="Arial"/>
          <w:sz w:val="24"/>
          <w:szCs w:val="24"/>
        </w:rPr>
        <w:t xml:space="preserve"> con las normas ISO e ICONTEC.</w:t>
      </w:r>
    </w:p>
    <w:p w:rsidR="00374CCE" w:rsidRDefault="00374CCE" w:rsidP="00CB4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pudo evidenciar también que la certificación que las empresas obtienen en cuanto a estas normas son de vital importancia para dar credibilidad tanto a sus clientes como a los trabajadores, mostrando el compromiso y la mejora </w:t>
      </w:r>
      <w:r w:rsidR="00F40B60">
        <w:rPr>
          <w:rFonts w:ascii="Arial" w:hAnsi="Arial" w:cs="Arial"/>
          <w:sz w:val="24"/>
          <w:szCs w:val="24"/>
        </w:rPr>
        <w:t>continúa</w:t>
      </w:r>
      <w:r>
        <w:rPr>
          <w:rFonts w:ascii="Arial" w:hAnsi="Arial" w:cs="Arial"/>
          <w:sz w:val="24"/>
          <w:szCs w:val="24"/>
        </w:rPr>
        <w:t xml:space="preserve">  en cuanto al crecimiento de la empresa.</w:t>
      </w:r>
    </w:p>
    <w:p w:rsidR="00374CCE" w:rsidRPr="00F765E1" w:rsidRDefault="00F40B60" w:rsidP="00CB43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 y generalizando se pudo concluir que como aprendices de gestión del talento humano es de vital importancia tener conocimiento sobre estas normas para tener un mejor desarrollo dentro de la organización y así mismo apoyar la mejora continua de la misma en todos los procesos. </w:t>
      </w:r>
    </w:p>
    <w:sectPr w:rsidR="00374CCE" w:rsidRPr="00F765E1" w:rsidSect="00CE3FBE">
      <w:pgSz w:w="12240" w:h="15840"/>
      <w:pgMar w:top="1417" w:right="1701" w:bottom="1417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0EB" w:rsidRDefault="009920EB" w:rsidP="00C459F4">
      <w:pPr>
        <w:spacing w:after="0" w:line="240" w:lineRule="auto"/>
      </w:pPr>
      <w:r>
        <w:separator/>
      </w:r>
    </w:p>
  </w:endnote>
  <w:endnote w:type="continuationSeparator" w:id="1">
    <w:p w:rsidR="009920EB" w:rsidRDefault="009920EB" w:rsidP="00C4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0EB" w:rsidRDefault="009920EB" w:rsidP="00C459F4">
      <w:pPr>
        <w:spacing w:after="0" w:line="240" w:lineRule="auto"/>
      </w:pPr>
      <w:r>
        <w:separator/>
      </w:r>
    </w:p>
  </w:footnote>
  <w:footnote w:type="continuationSeparator" w:id="1">
    <w:p w:rsidR="009920EB" w:rsidRDefault="009920EB" w:rsidP="00C45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869"/>
    <w:multiLevelType w:val="hybridMultilevel"/>
    <w:tmpl w:val="2A5EC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A794A"/>
    <w:multiLevelType w:val="hybridMultilevel"/>
    <w:tmpl w:val="B47A39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96B4D"/>
    <w:multiLevelType w:val="hybridMultilevel"/>
    <w:tmpl w:val="437693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34B46"/>
    <w:multiLevelType w:val="hybridMultilevel"/>
    <w:tmpl w:val="1A2A0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7A5"/>
    <w:rsid w:val="00003111"/>
    <w:rsid w:val="00006FC0"/>
    <w:rsid w:val="0001030A"/>
    <w:rsid w:val="000134CF"/>
    <w:rsid w:val="00060512"/>
    <w:rsid w:val="00062B47"/>
    <w:rsid w:val="00063E24"/>
    <w:rsid w:val="00066EF0"/>
    <w:rsid w:val="00067C0F"/>
    <w:rsid w:val="000702EE"/>
    <w:rsid w:val="00073760"/>
    <w:rsid w:val="00077FC6"/>
    <w:rsid w:val="00091028"/>
    <w:rsid w:val="00095A9B"/>
    <w:rsid w:val="000A4668"/>
    <w:rsid w:val="000A6430"/>
    <w:rsid w:val="000A6EC9"/>
    <w:rsid w:val="000A7495"/>
    <w:rsid w:val="000B4D7D"/>
    <w:rsid w:val="000B7A64"/>
    <w:rsid w:val="000D6BC4"/>
    <w:rsid w:val="000E1A60"/>
    <w:rsid w:val="000E25AE"/>
    <w:rsid w:val="000F3315"/>
    <w:rsid w:val="0010232A"/>
    <w:rsid w:val="0012013B"/>
    <w:rsid w:val="00121ED7"/>
    <w:rsid w:val="001278B0"/>
    <w:rsid w:val="001324BB"/>
    <w:rsid w:val="0013692F"/>
    <w:rsid w:val="00144D59"/>
    <w:rsid w:val="001478FC"/>
    <w:rsid w:val="00154BC9"/>
    <w:rsid w:val="001612CA"/>
    <w:rsid w:val="0018603F"/>
    <w:rsid w:val="001B6406"/>
    <w:rsid w:val="001E3734"/>
    <w:rsid w:val="001F270A"/>
    <w:rsid w:val="001F329E"/>
    <w:rsid w:val="001F6061"/>
    <w:rsid w:val="001F6062"/>
    <w:rsid w:val="0020576E"/>
    <w:rsid w:val="00217A52"/>
    <w:rsid w:val="00220940"/>
    <w:rsid w:val="00223516"/>
    <w:rsid w:val="00254FF0"/>
    <w:rsid w:val="002753EE"/>
    <w:rsid w:val="00280B61"/>
    <w:rsid w:val="00295C1B"/>
    <w:rsid w:val="002A2CD0"/>
    <w:rsid w:val="002B56BC"/>
    <w:rsid w:val="002C2FD2"/>
    <w:rsid w:val="002C3509"/>
    <w:rsid w:val="002D252E"/>
    <w:rsid w:val="002E1F8E"/>
    <w:rsid w:val="002E3D33"/>
    <w:rsid w:val="002F51EF"/>
    <w:rsid w:val="003035C7"/>
    <w:rsid w:val="00310601"/>
    <w:rsid w:val="003170C3"/>
    <w:rsid w:val="00341A2D"/>
    <w:rsid w:val="003454DF"/>
    <w:rsid w:val="003462E8"/>
    <w:rsid w:val="00371144"/>
    <w:rsid w:val="0037383D"/>
    <w:rsid w:val="003745E1"/>
    <w:rsid w:val="00374CCE"/>
    <w:rsid w:val="003753D7"/>
    <w:rsid w:val="003E3420"/>
    <w:rsid w:val="003E5DFF"/>
    <w:rsid w:val="003F35F9"/>
    <w:rsid w:val="004009F4"/>
    <w:rsid w:val="00420371"/>
    <w:rsid w:val="004250EB"/>
    <w:rsid w:val="00441F04"/>
    <w:rsid w:val="0048603B"/>
    <w:rsid w:val="004A0F2B"/>
    <w:rsid w:val="004A4108"/>
    <w:rsid w:val="004B2E17"/>
    <w:rsid w:val="0050305E"/>
    <w:rsid w:val="0050368E"/>
    <w:rsid w:val="00504BC1"/>
    <w:rsid w:val="00513681"/>
    <w:rsid w:val="0053376E"/>
    <w:rsid w:val="0053539F"/>
    <w:rsid w:val="005447CB"/>
    <w:rsid w:val="00560728"/>
    <w:rsid w:val="00566382"/>
    <w:rsid w:val="00585E48"/>
    <w:rsid w:val="005A0042"/>
    <w:rsid w:val="005A4B52"/>
    <w:rsid w:val="005B35C5"/>
    <w:rsid w:val="005C6A73"/>
    <w:rsid w:val="005F3A6D"/>
    <w:rsid w:val="005F599C"/>
    <w:rsid w:val="00620025"/>
    <w:rsid w:val="006323CD"/>
    <w:rsid w:val="006577A5"/>
    <w:rsid w:val="00674674"/>
    <w:rsid w:val="00677B64"/>
    <w:rsid w:val="00692526"/>
    <w:rsid w:val="00694B64"/>
    <w:rsid w:val="006A7153"/>
    <w:rsid w:val="006A7371"/>
    <w:rsid w:val="006D65D9"/>
    <w:rsid w:val="006E222F"/>
    <w:rsid w:val="006E64BE"/>
    <w:rsid w:val="006F11AD"/>
    <w:rsid w:val="006F1B70"/>
    <w:rsid w:val="00706F59"/>
    <w:rsid w:val="00770B46"/>
    <w:rsid w:val="007A22F7"/>
    <w:rsid w:val="007B00A4"/>
    <w:rsid w:val="007B44B5"/>
    <w:rsid w:val="007C33A0"/>
    <w:rsid w:val="007C6724"/>
    <w:rsid w:val="007D4FFA"/>
    <w:rsid w:val="007F0984"/>
    <w:rsid w:val="007F122F"/>
    <w:rsid w:val="007F2B4F"/>
    <w:rsid w:val="00801368"/>
    <w:rsid w:val="00807205"/>
    <w:rsid w:val="00807777"/>
    <w:rsid w:val="008466D3"/>
    <w:rsid w:val="00861555"/>
    <w:rsid w:val="00862A29"/>
    <w:rsid w:val="0087366B"/>
    <w:rsid w:val="00875F64"/>
    <w:rsid w:val="00877693"/>
    <w:rsid w:val="00894872"/>
    <w:rsid w:val="008A1057"/>
    <w:rsid w:val="008A23FE"/>
    <w:rsid w:val="008A24CA"/>
    <w:rsid w:val="008A50EB"/>
    <w:rsid w:val="008B6B38"/>
    <w:rsid w:val="008D26DB"/>
    <w:rsid w:val="008D4970"/>
    <w:rsid w:val="008D5B3D"/>
    <w:rsid w:val="008E6EAD"/>
    <w:rsid w:val="00900E34"/>
    <w:rsid w:val="009037C2"/>
    <w:rsid w:val="00907794"/>
    <w:rsid w:val="009172AD"/>
    <w:rsid w:val="00924A2D"/>
    <w:rsid w:val="009326FE"/>
    <w:rsid w:val="00954D42"/>
    <w:rsid w:val="00955541"/>
    <w:rsid w:val="0096267A"/>
    <w:rsid w:val="0097489F"/>
    <w:rsid w:val="00982CA6"/>
    <w:rsid w:val="00983EDD"/>
    <w:rsid w:val="0099062D"/>
    <w:rsid w:val="009916BD"/>
    <w:rsid w:val="009920EB"/>
    <w:rsid w:val="009A3053"/>
    <w:rsid w:val="009A43F1"/>
    <w:rsid w:val="009D40D7"/>
    <w:rsid w:val="009D6565"/>
    <w:rsid w:val="00A01875"/>
    <w:rsid w:val="00A21D39"/>
    <w:rsid w:val="00A36431"/>
    <w:rsid w:val="00A455C0"/>
    <w:rsid w:val="00A554C0"/>
    <w:rsid w:val="00A85F8F"/>
    <w:rsid w:val="00AC0F75"/>
    <w:rsid w:val="00AC2E25"/>
    <w:rsid w:val="00AC4320"/>
    <w:rsid w:val="00AC7960"/>
    <w:rsid w:val="00AE61AC"/>
    <w:rsid w:val="00AF2444"/>
    <w:rsid w:val="00B00D7B"/>
    <w:rsid w:val="00B016E3"/>
    <w:rsid w:val="00B018EF"/>
    <w:rsid w:val="00B051CB"/>
    <w:rsid w:val="00B074E7"/>
    <w:rsid w:val="00B133A5"/>
    <w:rsid w:val="00B265E8"/>
    <w:rsid w:val="00B27C69"/>
    <w:rsid w:val="00B379D0"/>
    <w:rsid w:val="00B465A5"/>
    <w:rsid w:val="00B5088A"/>
    <w:rsid w:val="00B540F7"/>
    <w:rsid w:val="00B567C8"/>
    <w:rsid w:val="00B60110"/>
    <w:rsid w:val="00B65C59"/>
    <w:rsid w:val="00B7626A"/>
    <w:rsid w:val="00B8699D"/>
    <w:rsid w:val="00B94E0D"/>
    <w:rsid w:val="00BB2089"/>
    <w:rsid w:val="00BB2586"/>
    <w:rsid w:val="00BB2A57"/>
    <w:rsid w:val="00BB34BD"/>
    <w:rsid w:val="00BB51ED"/>
    <w:rsid w:val="00BB7726"/>
    <w:rsid w:val="00BC3FFD"/>
    <w:rsid w:val="00BE045E"/>
    <w:rsid w:val="00BE4C16"/>
    <w:rsid w:val="00BF5476"/>
    <w:rsid w:val="00C0415B"/>
    <w:rsid w:val="00C06A8D"/>
    <w:rsid w:val="00C07033"/>
    <w:rsid w:val="00C23625"/>
    <w:rsid w:val="00C242EB"/>
    <w:rsid w:val="00C341F7"/>
    <w:rsid w:val="00C378E8"/>
    <w:rsid w:val="00C41131"/>
    <w:rsid w:val="00C459F4"/>
    <w:rsid w:val="00C6198F"/>
    <w:rsid w:val="00C62CB9"/>
    <w:rsid w:val="00C6350D"/>
    <w:rsid w:val="00C641BD"/>
    <w:rsid w:val="00C70C0A"/>
    <w:rsid w:val="00CA1215"/>
    <w:rsid w:val="00CA1A61"/>
    <w:rsid w:val="00CA2A59"/>
    <w:rsid w:val="00CB192E"/>
    <w:rsid w:val="00CB4185"/>
    <w:rsid w:val="00CB437C"/>
    <w:rsid w:val="00CB7952"/>
    <w:rsid w:val="00CD77EA"/>
    <w:rsid w:val="00CE3FBE"/>
    <w:rsid w:val="00CE6D50"/>
    <w:rsid w:val="00CF2EF6"/>
    <w:rsid w:val="00D05F6A"/>
    <w:rsid w:val="00D237F5"/>
    <w:rsid w:val="00D31A32"/>
    <w:rsid w:val="00D3472A"/>
    <w:rsid w:val="00D36924"/>
    <w:rsid w:val="00D41A6F"/>
    <w:rsid w:val="00D42B3F"/>
    <w:rsid w:val="00D452F0"/>
    <w:rsid w:val="00D56AD6"/>
    <w:rsid w:val="00D768D6"/>
    <w:rsid w:val="00D8381D"/>
    <w:rsid w:val="00D91518"/>
    <w:rsid w:val="00D965F6"/>
    <w:rsid w:val="00DA0D7E"/>
    <w:rsid w:val="00DA3363"/>
    <w:rsid w:val="00DA72E2"/>
    <w:rsid w:val="00DC304F"/>
    <w:rsid w:val="00DD406B"/>
    <w:rsid w:val="00DF563B"/>
    <w:rsid w:val="00E055EC"/>
    <w:rsid w:val="00E177F5"/>
    <w:rsid w:val="00E30979"/>
    <w:rsid w:val="00E33937"/>
    <w:rsid w:val="00E6328C"/>
    <w:rsid w:val="00E714D3"/>
    <w:rsid w:val="00E84F77"/>
    <w:rsid w:val="00E96BB8"/>
    <w:rsid w:val="00EA22C7"/>
    <w:rsid w:val="00EB6B35"/>
    <w:rsid w:val="00EC2D93"/>
    <w:rsid w:val="00ED0702"/>
    <w:rsid w:val="00ED3F7B"/>
    <w:rsid w:val="00EE3785"/>
    <w:rsid w:val="00EE422C"/>
    <w:rsid w:val="00EF1E4D"/>
    <w:rsid w:val="00F02597"/>
    <w:rsid w:val="00F313F5"/>
    <w:rsid w:val="00F32EF3"/>
    <w:rsid w:val="00F37EED"/>
    <w:rsid w:val="00F40B60"/>
    <w:rsid w:val="00F47935"/>
    <w:rsid w:val="00F520D0"/>
    <w:rsid w:val="00F57F41"/>
    <w:rsid w:val="00F608B0"/>
    <w:rsid w:val="00F60A1B"/>
    <w:rsid w:val="00F664D1"/>
    <w:rsid w:val="00F70CAD"/>
    <w:rsid w:val="00F72D69"/>
    <w:rsid w:val="00F72F32"/>
    <w:rsid w:val="00F7516F"/>
    <w:rsid w:val="00F76192"/>
    <w:rsid w:val="00F765E1"/>
    <w:rsid w:val="00F7741A"/>
    <w:rsid w:val="00F77C02"/>
    <w:rsid w:val="00F819C0"/>
    <w:rsid w:val="00F82E5D"/>
    <w:rsid w:val="00F83FF7"/>
    <w:rsid w:val="00F862B1"/>
    <w:rsid w:val="00F95C4C"/>
    <w:rsid w:val="00F97339"/>
    <w:rsid w:val="00FB6902"/>
    <w:rsid w:val="00FC07CD"/>
    <w:rsid w:val="00FC59B2"/>
    <w:rsid w:val="00FE7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7A"/>
  </w:style>
  <w:style w:type="paragraph" w:styleId="Ttulo2">
    <w:name w:val="heading 2"/>
    <w:basedOn w:val="Normal"/>
    <w:link w:val="Ttulo2Car"/>
    <w:uiPriority w:val="9"/>
    <w:qFormat/>
    <w:rsid w:val="009A3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A305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9A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A30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E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45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59F4"/>
  </w:style>
  <w:style w:type="paragraph" w:styleId="Piedepgina">
    <w:name w:val="footer"/>
    <w:basedOn w:val="Normal"/>
    <w:link w:val="PiedepginaCar"/>
    <w:uiPriority w:val="99"/>
    <w:semiHidden/>
    <w:unhideWhenUsed/>
    <w:rsid w:val="00C45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50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4754">
          <w:marLeft w:val="0"/>
          <w:marRight w:val="20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2013-12-03T01:00:00Z</dcterms:created>
  <dcterms:modified xsi:type="dcterms:W3CDTF">2013-12-03T01:05:00Z</dcterms:modified>
</cp:coreProperties>
</file>